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C9" w:rsidRDefault="00FF5582" w:rsidP="00FF5582">
      <w:pPr>
        <w:pStyle w:val="NoSpacing"/>
        <w:tabs>
          <w:tab w:val="center" w:pos="4680"/>
        </w:tabs>
        <w:ind w:left="-720"/>
        <w:rPr>
          <w:b/>
          <w:sz w:val="24"/>
          <w:szCs w:val="24"/>
        </w:rPr>
      </w:pPr>
      <w:r w:rsidRPr="00A536C9">
        <w:rPr>
          <w:b/>
          <w:noProof/>
          <w:sz w:val="24"/>
          <w:szCs w:val="24"/>
        </w:rPr>
        <w:drawing>
          <wp:inline distT="0" distB="0" distL="0" distR="0">
            <wp:extent cx="1524003" cy="603505"/>
            <wp:effectExtent l="19050" t="0" r="0" b="0"/>
            <wp:docPr id="1" name="Picture 0" descr="logo_final-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bw.bmp"/>
                    <pic:cNvPicPr/>
                  </pic:nvPicPr>
                  <pic:blipFill>
                    <a:blip r:embed="rId8" cstate="print"/>
                    <a:stretch>
                      <a:fillRect/>
                    </a:stretch>
                  </pic:blipFill>
                  <pic:spPr>
                    <a:xfrm>
                      <a:off x="0" y="0"/>
                      <a:ext cx="1524003" cy="603505"/>
                    </a:xfrm>
                    <a:prstGeom prst="rect">
                      <a:avLst/>
                    </a:prstGeom>
                  </pic:spPr>
                </pic:pic>
              </a:graphicData>
            </a:graphic>
          </wp:inline>
        </w:drawing>
      </w:r>
    </w:p>
    <w:p w:rsidR="00DE01A8" w:rsidRPr="00A536C9" w:rsidRDefault="00FF5582" w:rsidP="00FF5582">
      <w:pPr>
        <w:pStyle w:val="NoSpacing"/>
        <w:tabs>
          <w:tab w:val="center" w:pos="4680"/>
        </w:tabs>
        <w:ind w:left="-720"/>
        <w:rPr>
          <w:rFonts w:cs="Arial"/>
          <w:b/>
          <w:sz w:val="28"/>
          <w:szCs w:val="24"/>
        </w:rPr>
      </w:pPr>
      <w:r w:rsidRPr="00A536C9">
        <w:rPr>
          <w:b/>
          <w:sz w:val="24"/>
          <w:szCs w:val="24"/>
        </w:rPr>
        <w:tab/>
      </w:r>
      <w:r w:rsidR="00F35304" w:rsidRPr="00A536C9">
        <w:rPr>
          <w:rFonts w:cs="Arial"/>
          <w:b/>
          <w:sz w:val="28"/>
          <w:szCs w:val="24"/>
        </w:rPr>
        <w:t>ADVANCE PHYSICAL THERAPY, INC.</w:t>
      </w:r>
    </w:p>
    <w:p w:rsidR="00F35304" w:rsidRPr="00A536C9" w:rsidRDefault="00F35304" w:rsidP="0042410C">
      <w:pPr>
        <w:pStyle w:val="NoSpacing"/>
        <w:jc w:val="center"/>
        <w:rPr>
          <w:rFonts w:cs="Arial"/>
          <w:b/>
          <w:sz w:val="28"/>
          <w:szCs w:val="24"/>
        </w:rPr>
      </w:pPr>
      <w:r w:rsidRPr="00A536C9">
        <w:rPr>
          <w:rFonts w:cs="Arial"/>
          <w:b/>
          <w:sz w:val="28"/>
          <w:szCs w:val="24"/>
        </w:rPr>
        <w:t>SUMMARY NOTICE OF PRIVACY PRACTICES</w:t>
      </w:r>
    </w:p>
    <w:p w:rsidR="00696CCF" w:rsidRPr="00A536C9" w:rsidRDefault="00696CCF" w:rsidP="0042410C">
      <w:pPr>
        <w:pStyle w:val="NoSpacing"/>
        <w:jc w:val="both"/>
        <w:rPr>
          <w:rFonts w:cs="Arial"/>
          <w:sz w:val="20"/>
          <w:szCs w:val="20"/>
        </w:rPr>
      </w:pPr>
    </w:p>
    <w:p w:rsidR="00696CCF" w:rsidRPr="00A536C9" w:rsidRDefault="00F35304" w:rsidP="0042410C">
      <w:pPr>
        <w:pStyle w:val="NoSpacing"/>
        <w:jc w:val="both"/>
        <w:rPr>
          <w:rFonts w:cs="Arial"/>
        </w:rPr>
      </w:pPr>
      <w:r w:rsidRPr="00A536C9">
        <w:rPr>
          <w:rFonts w:cs="Arial"/>
        </w:rPr>
        <w:t>THIS SUMMARY OF OUR NOTICE OF PRIVACY PRACTICE</w:t>
      </w:r>
      <w:r w:rsidR="00696CCF" w:rsidRPr="00A536C9">
        <w:rPr>
          <w:rFonts w:cs="Arial"/>
        </w:rPr>
        <w:t xml:space="preserve"> DISCLOSES</w:t>
      </w:r>
      <w:r w:rsidRPr="00A536C9">
        <w:rPr>
          <w:rFonts w:cs="Arial"/>
        </w:rPr>
        <w:t xml:space="preserve"> HOW </w:t>
      </w:r>
      <w:r w:rsidR="00696CCF" w:rsidRPr="00A536C9">
        <w:rPr>
          <w:rFonts w:cs="Arial"/>
        </w:rPr>
        <w:t>WE MAINTAIN PATIENT PRIVACY AND HOW YOU CAN ATTAIN ACCESS TO THIS INFORMATION. A FULL VERSION OF THIS NOTICE WILL BE PROVIDED TO YOU UPON REQUEST.</w:t>
      </w:r>
    </w:p>
    <w:p w:rsidR="00696CCF" w:rsidRPr="00A536C9" w:rsidRDefault="00696CCF" w:rsidP="0042410C">
      <w:pPr>
        <w:pStyle w:val="NoSpacing"/>
        <w:jc w:val="both"/>
        <w:rPr>
          <w:rFonts w:cs="Arial"/>
          <w:sz w:val="20"/>
          <w:szCs w:val="20"/>
        </w:rPr>
      </w:pPr>
    </w:p>
    <w:p w:rsidR="00DE01A8" w:rsidRPr="00A536C9" w:rsidRDefault="00DE01A8" w:rsidP="0042410C">
      <w:pPr>
        <w:pStyle w:val="NoSpacing"/>
        <w:jc w:val="both"/>
        <w:rPr>
          <w:rFonts w:cs="Arial"/>
          <w:sz w:val="20"/>
          <w:szCs w:val="20"/>
        </w:rPr>
      </w:pPr>
      <w:r w:rsidRPr="00A536C9">
        <w:rPr>
          <w:rFonts w:cs="Arial"/>
          <w:sz w:val="20"/>
          <w:szCs w:val="20"/>
        </w:rPr>
        <w:t xml:space="preserve">Advance Physical Therapy, Inc. is committed to protecting the privacy of you medical information. Your care and treatment is documented in a medical record. This medical record may be shared with other health care providers directly involved in your health care. We also share this information only to the extent necessary to collect payment for the treatment services we provide, to conduct our business operations, and to comply with the laws that govern health care. We will not use or disclose your medical information for any other purpose without your permission. </w:t>
      </w:r>
    </w:p>
    <w:p w:rsidR="00696CCF" w:rsidRPr="00A536C9" w:rsidRDefault="00696CCF" w:rsidP="0042410C">
      <w:pPr>
        <w:pStyle w:val="NoSpacing"/>
        <w:jc w:val="both"/>
        <w:rPr>
          <w:rFonts w:cs="Arial"/>
          <w:b/>
        </w:rPr>
      </w:pPr>
    </w:p>
    <w:p w:rsidR="00DE01A8" w:rsidRPr="00A536C9" w:rsidRDefault="00DE01A8" w:rsidP="0042410C">
      <w:pPr>
        <w:pStyle w:val="NoSpacing"/>
        <w:jc w:val="both"/>
        <w:rPr>
          <w:rFonts w:cs="Arial"/>
          <w:b/>
        </w:rPr>
      </w:pPr>
      <w:r w:rsidRPr="00A536C9">
        <w:rPr>
          <w:rFonts w:cs="Arial"/>
          <w:b/>
        </w:rPr>
        <w:t>You have the following right regarding your medical information:</w:t>
      </w:r>
    </w:p>
    <w:p w:rsidR="0042410C" w:rsidRPr="00A536C9" w:rsidRDefault="0042410C" w:rsidP="0042410C">
      <w:pPr>
        <w:pStyle w:val="NoSpacing"/>
        <w:jc w:val="both"/>
        <w:rPr>
          <w:rFonts w:cs="Arial"/>
        </w:rPr>
      </w:pPr>
    </w:p>
    <w:p w:rsidR="00DE01A8" w:rsidRPr="00A536C9" w:rsidRDefault="00DE01A8" w:rsidP="0042410C">
      <w:pPr>
        <w:pStyle w:val="NoSpacing"/>
        <w:numPr>
          <w:ilvl w:val="0"/>
          <w:numId w:val="1"/>
        </w:numPr>
        <w:jc w:val="both"/>
        <w:rPr>
          <w:rFonts w:cs="Arial"/>
          <w:sz w:val="20"/>
          <w:szCs w:val="20"/>
        </w:rPr>
      </w:pPr>
      <w:r w:rsidRPr="00A536C9">
        <w:rPr>
          <w:rFonts w:cs="Arial"/>
          <w:sz w:val="20"/>
          <w:szCs w:val="20"/>
        </w:rPr>
        <w:t>To inspect and obtain a copy of your medical record, subject to some limited exceptions;</w:t>
      </w:r>
    </w:p>
    <w:p w:rsidR="00DE01A8" w:rsidRPr="00A536C9" w:rsidRDefault="00DE01A8" w:rsidP="0042410C">
      <w:pPr>
        <w:pStyle w:val="NoSpacing"/>
        <w:numPr>
          <w:ilvl w:val="0"/>
          <w:numId w:val="1"/>
        </w:numPr>
        <w:jc w:val="both"/>
        <w:rPr>
          <w:rFonts w:cs="Arial"/>
          <w:sz w:val="20"/>
          <w:szCs w:val="20"/>
        </w:rPr>
      </w:pPr>
      <w:r w:rsidRPr="00A536C9">
        <w:rPr>
          <w:rFonts w:cs="Arial"/>
          <w:sz w:val="20"/>
          <w:szCs w:val="20"/>
        </w:rPr>
        <w:t>To add and addendum to or correct your medical record;</w:t>
      </w:r>
    </w:p>
    <w:p w:rsidR="00DE01A8" w:rsidRPr="00A536C9" w:rsidRDefault="00DE01A8" w:rsidP="0042410C">
      <w:pPr>
        <w:pStyle w:val="NoSpacing"/>
        <w:numPr>
          <w:ilvl w:val="0"/>
          <w:numId w:val="1"/>
        </w:numPr>
        <w:jc w:val="both"/>
        <w:rPr>
          <w:rFonts w:cs="Arial"/>
          <w:sz w:val="20"/>
          <w:szCs w:val="20"/>
        </w:rPr>
      </w:pPr>
      <w:r w:rsidRPr="00A536C9">
        <w:rPr>
          <w:rFonts w:cs="Arial"/>
          <w:sz w:val="20"/>
          <w:szCs w:val="20"/>
        </w:rPr>
        <w:t>To request an accounting of the clinic’s disclosure of your medical information;</w:t>
      </w:r>
    </w:p>
    <w:p w:rsidR="00DE01A8" w:rsidRPr="00A536C9" w:rsidRDefault="00DE01A8" w:rsidP="0042410C">
      <w:pPr>
        <w:pStyle w:val="NoSpacing"/>
        <w:numPr>
          <w:ilvl w:val="0"/>
          <w:numId w:val="1"/>
        </w:numPr>
        <w:jc w:val="both"/>
        <w:rPr>
          <w:rFonts w:cs="Arial"/>
          <w:sz w:val="20"/>
          <w:szCs w:val="20"/>
        </w:rPr>
      </w:pPr>
      <w:r w:rsidRPr="00A536C9">
        <w:rPr>
          <w:rFonts w:cs="Arial"/>
          <w:sz w:val="20"/>
          <w:szCs w:val="20"/>
        </w:rPr>
        <w:t>To request restrictions on specific uses or disclosures of your medical information;</w:t>
      </w:r>
    </w:p>
    <w:p w:rsidR="00DE01A8" w:rsidRPr="00A536C9" w:rsidRDefault="00DE01A8" w:rsidP="0042410C">
      <w:pPr>
        <w:pStyle w:val="NoSpacing"/>
        <w:numPr>
          <w:ilvl w:val="0"/>
          <w:numId w:val="1"/>
        </w:numPr>
        <w:jc w:val="both"/>
        <w:rPr>
          <w:rFonts w:cs="Arial"/>
          <w:sz w:val="20"/>
          <w:szCs w:val="20"/>
        </w:rPr>
      </w:pPr>
      <w:r w:rsidRPr="00A536C9">
        <w:rPr>
          <w:rFonts w:cs="Arial"/>
          <w:sz w:val="20"/>
          <w:szCs w:val="20"/>
        </w:rPr>
        <w:t>To request that we communicate with you in a specific way; and</w:t>
      </w:r>
    </w:p>
    <w:p w:rsidR="00DE01A8" w:rsidRPr="00A536C9" w:rsidRDefault="00DE01A8" w:rsidP="0042410C">
      <w:pPr>
        <w:pStyle w:val="NoSpacing"/>
        <w:numPr>
          <w:ilvl w:val="0"/>
          <w:numId w:val="1"/>
        </w:numPr>
        <w:jc w:val="both"/>
        <w:rPr>
          <w:rFonts w:cs="Arial"/>
          <w:sz w:val="20"/>
          <w:szCs w:val="20"/>
        </w:rPr>
      </w:pPr>
      <w:r w:rsidRPr="00A536C9">
        <w:rPr>
          <w:rFonts w:cs="Arial"/>
          <w:sz w:val="20"/>
          <w:szCs w:val="20"/>
        </w:rPr>
        <w:t>To receive a copy of the full version of our Notice of Privacy Practices.</w:t>
      </w:r>
    </w:p>
    <w:p w:rsidR="0042410C" w:rsidRPr="00A536C9" w:rsidRDefault="0042410C" w:rsidP="0042410C">
      <w:pPr>
        <w:pStyle w:val="NoSpacing"/>
        <w:ind w:left="720"/>
        <w:jc w:val="both"/>
        <w:rPr>
          <w:rFonts w:cs="Arial"/>
          <w:sz w:val="20"/>
          <w:szCs w:val="20"/>
        </w:rPr>
      </w:pPr>
    </w:p>
    <w:p w:rsidR="00DE01A8" w:rsidRPr="00A536C9" w:rsidRDefault="0042410C" w:rsidP="0042410C">
      <w:pPr>
        <w:pStyle w:val="NoSpacing"/>
        <w:jc w:val="both"/>
        <w:rPr>
          <w:rFonts w:cs="Arial"/>
          <w:b/>
        </w:rPr>
      </w:pPr>
      <w:r w:rsidRPr="00A536C9">
        <w:rPr>
          <w:rFonts w:cs="Arial"/>
          <w:b/>
        </w:rPr>
        <w:t>We may use and disclose your medical information for the following purpose:</w:t>
      </w:r>
    </w:p>
    <w:p w:rsidR="0042410C" w:rsidRPr="00A536C9" w:rsidRDefault="0042410C" w:rsidP="0042410C">
      <w:pPr>
        <w:pStyle w:val="NoSpacing"/>
        <w:jc w:val="both"/>
        <w:rPr>
          <w:rFonts w:cs="Arial"/>
          <w:sz w:val="20"/>
          <w:szCs w:val="20"/>
        </w:rPr>
      </w:pPr>
    </w:p>
    <w:p w:rsidR="0042410C" w:rsidRPr="00A536C9" w:rsidRDefault="0042410C" w:rsidP="0042410C">
      <w:pPr>
        <w:pStyle w:val="NoSpacing"/>
        <w:numPr>
          <w:ilvl w:val="0"/>
          <w:numId w:val="2"/>
        </w:numPr>
        <w:jc w:val="both"/>
        <w:rPr>
          <w:rFonts w:cs="Arial"/>
          <w:sz w:val="20"/>
          <w:szCs w:val="20"/>
        </w:rPr>
      </w:pPr>
      <w:r w:rsidRPr="00A536C9">
        <w:rPr>
          <w:rFonts w:cs="Arial"/>
          <w:sz w:val="20"/>
          <w:szCs w:val="20"/>
        </w:rPr>
        <w:t>To provide you with medical treatment and services;</w:t>
      </w:r>
    </w:p>
    <w:p w:rsidR="0042410C" w:rsidRPr="00A536C9" w:rsidRDefault="0042410C" w:rsidP="0042410C">
      <w:pPr>
        <w:pStyle w:val="NoSpacing"/>
        <w:numPr>
          <w:ilvl w:val="0"/>
          <w:numId w:val="2"/>
        </w:numPr>
        <w:jc w:val="both"/>
        <w:rPr>
          <w:rFonts w:cs="Arial"/>
          <w:sz w:val="20"/>
          <w:szCs w:val="20"/>
        </w:rPr>
      </w:pPr>
      <w:r w:rsidRPr="00A536C9">
        <w:rPr>
          <w:rFonts w:cs="Arial"/>
          <w:sz w:val="20"/>
          <w:szCs w:val="20"/>
        </w:rPr>
        <w:t>To bill and receive payment for the treatment and services you receive;</w:t>
      </w:r>
    </w:p>
    <w:p w:rsidR="0042410C" w:rsidRPr="00A536C9" w:rsidRDefault="0042410C" w:rsidP="0042410C">
      <w:pPr>
        <w:pStyle w:val="NoSpacing"/>
        <w:numPr>
          <w:ilvl w:val="0"/>
          <w:numId w:val="2"/>
        </w:numPr>
        <w:jc w:val="both"/>
        <w:rPr>
          <w:rFonts w:cs="Arial"/>
          <w:sz w:val="20"/>
          <w:szCs w:val="20"/>
        </w:rPr>
      </w:pPr>
      <w:r w:rsidRPr="00A536C9">
        <w:rPr>
          <w:rFonts w:cs="Arial"/>
          <w:sz w:val="20"/>
          <w:szCs w:val="20"/>
        </w:rPr>
        <w:t>For the purposes necessary to run the clinic and assure that you receive the best quality care;</w:t>
      </w:r>
    </w:p>
    <w:p w:rsidR="0042410C" w:rsidRPr="00A536C9" w:rsidRDefault="0042410C" w:rsidP="0042410C">
      <w:pPr>
        <w:pStyle w:val="NoSpacing"/>
        <w:numPr>
          <w:ilvl w:val="0"/>
          <w:numId w:val="2"/>
        </w:numPr>
        <w:jc w:val="both"/>
        <w:rPr>
          <w:rFonts w:cs="Arial"/>
          <w:sz w:val="20"/>
          <w:szCs w:val="20"/>
        </w:rPr>
      </w:pPr>
      <w:r w:rsidRPr="00A536C9">
        <w:rPr>
          <w:rFonts w:cs="Arial"/>
          <w:sz w:val="20"/>
          <w:szCs w:val="20"/>
        </w:rPr>
        <w:t>To participate in research studies, subject to specific requirements and written consent; and</w:t>
      </w:r>
    </w:p>
    <w:p w:rsidR="0042410C" w:rsidRPr="00A536C9" w:rsidRDefault="0042410C" w:rsidP="0042410C">
      <w:pPr>
        <w:pStyle w:val="NoSpacing"/>
        <w:numPr>
          <w:ilvl w:val="0"/>
          <w:numId w:val="2"/>
        </w:numPr>
        <w:jc w:val="both"/>
        <w:rPr>
          <w:rFonts w:cs="Arial"/>
          <w:sz w:val="20"/>
          <w:szCs w:val="20"/>
        </w:rPr>
      </w:pPr>
      <w:r w:rsidRPr="00A536C9">
        <w:rPr>
          <w:rFonts w:cs="Arial"/>
          <w:sz w:val="20"/>
          <w:szCs w:val="20"/>
        </w:rPr>
        <w:t>As required by law.</w:t>
      </w:r>
    </w:p>
    <w:p w:rsidR="0042410C" w:rsidRPr="00A536C9" w:rsidRDefault="0042410C" w:rsidP="0042410C">
      <w:pPr>
        <w:pStyle w:val="NoSpacing"/>
        <w:jc w:val="both"/>
        <w:rPr>
          <w:rFonts w:cs="Arial"/>
          <w:sz w:val="20"/>
          <w:szCs w:val="20"/>
        </w:rPr>
      </w:pPr>
    </w:p>
    <w:p w:rsidR="0042410C" w:rsidRPr="00A536C9" w:rsidRDefault="0042410C" w:rsidP="0042410C">
      <w:pPr>
        <w:pStyle w:val="NoSpacing"/>
        <w:jc w:val="both"/>
        <w:rPr>
          <w:rFonts w:cs="Arial"/>
          <w:b/>
        </w:rPr>
      </w:pPr>
      <w:r w:rsidRPr="00A536C9">
        <w:rPr>
          <w:rFonts w:cs="Arial"/>
          <w:b/>
        </w:rPr>
        <w:t>The following are additional circumstances where we may disclose your medical information without your authorization:</w:t>
      </w:r>
    </w:p>
    <w:p w:rsidR="0042410C" w:rsidRPr="00A536C9" w:rsidRDefault="0042410C" w:rsidP="0042410C">
      <w:pPr>
        <w:pStyle w:val="NoSpacing"/>
        <w:jc w:val="both"/>
        <w:rPr>
          <w:rFonts w:cs="Arial"/>
          <w:sz w:val="20"/>
          <w:szCs w:val="20"/>
        </w:rPr>
      </w:pPr>
    </w:p>
    <w:p w:rsidR="0042410C" w:rsidRPr="00A536C9" w:rsidRDefault="0042410C" w:rsidP="0042410C">
      <w:pPr>
        <w:pStyle w:val="NoSpacing"/>
        <w:numPr>
          <w:ilvl w:val="0"/>
          <w:numId w:val="3"/>
        </w:numPr>
        <w:jc w:val="both"/>
        <w:rPr>
          <w:rFonts w:cs="Arial"/>
          <w:sz w:val="20"/>
          <w:szCs w:val="20"/>
        </w:rPr>
      </w:pPr>
      <w:r w:rsidRPr="00A536C9">
        <w:rPr>
          <w:rFonts w:cs="Arial"/>
          <w:sz w:val="20"/>
          <w:szCs w:val="20"/>
        </w:rPr>
        <w:t>For public health activities (e.g., reporting abuse or reactions to medications);</w:t>
      </w:r>
    </w:p>
    <w:p w:rsidR="0042410C" w:rsidRPr="00A536C9" w:rsidRDefault="0042410C" w:rsidP="0042410C">
      <w:pPr>
        <w:pStyle w:val="NoSpacing"/>
        <w:numPr>
          <w:ilvl w:val="0"/>
          <w:numId w:val="3"/>
        </w:numPr>
        <w:jc w:val="both"/>
        <w:rPr>
          <w:rFonts w:cs="Arial"/>
          <w:sz w:val="20"/>
          <w:szCs w:val="20"/>
        </w:rPr>
      </w:pPr>
      <w:r w:rsidRPr="00A536C9">
        <w:rPr>
          <w:rFonts w:cs="Arial"/>
          <w:sz w:val="20"/>
          <w:szCs w:val="20"/>
        </w:rPr>
        <w:t>To a health oversight agency, such as the California Department of Health Services;</w:t>
      </w:r>
    </w:p>
    <w:p w:rsidR="0042410C" w:rsidRPr="00A536C9" w:rsidRDefault="0042410C" w:rsidP="0042410C">
      <w:pPr>
        <w:pStyle w:val="NoSpacing"/>
        <w:numPr>
          <w:ilvl w:val="0"/>
          <w:numId w:val="3"/>
        </w:numPr>
        <w:jc w:val="both"/>
        <w:rPr>
          <w:rFonts w:cs="Arial"/>
          <w:sz w:val="20"/>
          <w:szCs w:val="20"/>
        </w:rPr>
      </w:pPr>
      <w:r w:rsidRPr="00A536C9">
        <w:rPr>
          <w:rFonts w:cs="Arial"/>
          <w:sz w:val="20"/>
          <w:szCs w:val="20"/>
        </w:rPr>
        <w:t>In response to a court or administrative order, subpoena, or warrant;</w:t>
      </w:r>
    </w:p>
    <w:p w:rsidR="0042410C" w:rsidRPr="00A536C9" w:rsidRDefault="0042410C" w:rsidP="0042410C">
      <w:pPr>
        <w:pStyle w:val="NoSpacing"/>
        <w:numPr>
          <w:ilvl w:val="0"/>
          <w:numId w:val="3"/>
        </w:numPr>
        <w:jc w:val="both"/>
        <w:rPr>
          <w:rFonts w:cs="Arial"/>
          <w:sz w:val="20"/>
          <w:szCs w:val="20"/>
        </w:rPr>
      </w:pPr>
      <w:r w:rsidRPr="00A536C9">
        <w:rPr>
          <w:rFonts w:cs="Arial"/>
          <w:sz w:val="20"/>
          <w:szCs w:val="20"/>
        </w:rPr>
        <w:t>To law enforcement officials in specific circumstances;</w:t>
      </w:r>
    </w:p>
    <w:p w:rsidR="0042410C" w:rsidRPr="00A536C9" w:rsidRDefault="0042410C" w:rsidP="0042410C">
      <w:pPr>
        <w:pStyle w:val="NoSpacing"/>
        <w:numPr>
          <w:ilvl w:val="0"/>
          <w:numId w:val="3"/>
        </w:numPr>
        <w:jc w:val="both"/>
        <w:rPr>
          <w:rFonts w:cs="Arial"/>
          <w:sz w:val="20"/>
          <w:szCs w:val="20"/>
        </w:rPr>
      </w:pPr>
      <w:r w:rsidRPr="00A536C9">
        <w:rPr>
          <w:rFonts w:cs="Arial"/>
          <w:sz w:val="20"/>
          <w:szCs w:val="20"/>
        </w:rPr>
        <w:t>To a coroner, medical examiner or funeral director; and</w:t>
      </w:r>
    </w:p>
    <w:p w:rsidR="0042410C" w:rsidRPr="00A536C9" w:rsidRDefault="0042410C" w:rsidP="0042410C">
      <w:pPr>
        <w:pStyle w:val="NoSpacing"/>
        <w:numPr>
          <w:ilvl w:val="0"/>
          <w:numId w:val="3"/>
        </w:numPr>
        <w:jc w:val="both"/>
        <w:rPr>
          <w:rFonts w:cs="Arial"/>
          <w:sz w:val="20"/>
          <w:szCs w:val="20"/>
        </w:rPr>
      </w:pPr>
      <w:r w:rsidRPr="00A536C9">
        <w:rPr>
          <w:rFonts w:cs="Arial"/>
          <w:sz w:val="20"/>
          <w:szCs w:val="20"/>
        </w:rPr>
        <w:t>To organizations that handle organ, eye, or tissue procurement or transplantation.</w:t>
      </w:r>
    </w:p>
    <w:p w:rsidR="00696CCF" w:rsidRPr="00A536C9" w:rsidRDefault="00696CCF" w:rsidP="0042410C">
      <w:pPr>
        <w:pStyle w:val="NoSpacing"/>
        <w:jc w:val="both"/>
        <w:rPr>
          <w:rFonts w:cs="Arial"/>
          <w:i/>
          <w:sz w:val="20"/>
          <w:szCs w:val="20"/>
        </w:rPr>
      </w:pPr>
    </w:p>
    <w:p w:rsidR="0042410C" w:rsidRPr="00A536C9" w:rsidRDefault="0042410C" w:rsidP="0042410C">
      <w:pPr>
        <w:pStyle w:val="NoSpacing"/>
        <w:jc w:val="both"/>
        <w:rPr>
          <w:rFonts w:cs="Arial"/>
          <w:i/>
        </w:rPr>
      </w:pPr>
      <w:r w:rsidRPr="00A536C9">
        <w:rPr>
          <w:rFonts w:cs="Arial"/>
          <w:i/>
        </w:rPr>
        <w:t xml:space="preserve">Our Notice of Privacy may be revised and updated as the need arises. Please contact our Chief Privacy Officer for further information about our privacy practices </w:t>
      </w:r>
      <w:r w:rsidR="00696CCF" w:rsidRPr="00A536C9">
        <w:rPr>
          <w:rFonts w:cs="Arial"/>
          <w:i/>
        </w:rPr>
        <w:t xml:space="preserve">if you have questions </w:t>
      </w:r>
      <w:r w:rsidRPr="00A536C9">
        <w:rPr>
          <w:rFonts w:cs="Arial"/>
          <w:i/>
        </w:rPr>
        <w:t>at 650-</w:t>
      </w:r>
      <w:r w:rsidR="00696CCF" w:rsidRPr="00A536C9">
        <w:rPr>
          <w:rFonts w:cs="Arial"/>
          <w:i/>
        </w:rPr>
        <w:t>261-0331</w:t>
      </w:r>
      <w:r w:rsidRPr="00A536C9">
        <w:rPr>
          <w:rFonts w:cs="Arial"/>
          <w:i/>
        </w:rPr>
        <w:t>.</w:t>
      </w:r>
    </w:p>
    <w:p w:rsidR="004C2922" w:rsidRPr="00A536C9" w:rsidRDefault="004C2922" w:rsidP="0042410C">
      <w:pPr>
        <w:pStyle w:val="NoSpacing"/>
        <w:jc w:val="both"/>
        <w:rPr>
          <w:rFonts w:cs="Arial"/>
          <w:i/>
          <w:sz w:val="20"/>
          <w:szCs w:val="20"/>
        </w:rPr>
      </w:pPr>
    </w:p>
    <w:p w:rsidR="004C2922" w:rsidRPr="00A536C9" w:rsidRDefault="002075FB" w:rsidP="0042410C">
      <w:pPr>
        <w:pStyle w:val="NoSpacing"/>
        <w:jc w:val="both"/>
        <w:rPr>
          <w:rFonts w:cs="Arial"/>
          <w:i/>
        </w:rPr>
      </w:pPr>
      <w:r w:rsidRPr="00A536C9">
        <w:rPr>
          <w:rFonts w:cs="Arial"/>
          <w:i/>
        </w:rPr>
        <w:t>I have read and acknowledged</w:t>
      </w:r>
      <w:r w:rsidR="004C2922" w:rsidRPr="00A536C9">
        <w:rPr>
          <w:rFonts w:cs="Arial"/>
          <w:i/>
        </w:rPr>
        <w:t xml:space="preserve"> the above </w:t>
      </w:r>
      <w:r w:rsidRPr="00A536C9">
        <w:rPr>
          <w:rFonts w:cs="Arial"/>
          <w:i/>
        </w:rPr>
        <w:t>P</w:t>
      </w:r>
      <w:r w:rsidR="004C2922" w:rsidRPr="00A536C9">
        <w:rPr>
          <w:rFonts w:cs="Arial"/>
          <w:i/>
        </w:rPr>
        <w:t xml:space="preserve">rivacy </w:t>
      </w:r>
      <w:r w:rsidRPr="00A536C9">
        <w:rPr>
          <w:rFonts w:cs="Arial"/>
          <w:i/>
        </w:rPr>
        <w:t>P</w:t>
      </w:r>
      <w:r w:rsidR="004C2922" w:rsidRPr="00A536C9">
        <w:rPr>
          <w:rFonts w:cs="Arial"/>
          <w:i/>
        </w:rPr>
        <w:t xml:space="preserve">ractice </w:t>
      </w:r>
      <w:r w:rsidRPr="00A536C9">
        <w:rPr>
          <w:rFonts w:cs="Arial"/>
          <w:i/>
        </w:rPr>
        <w:t>N</w:t>
      </w:r>
      <w:r w:rsidR="004C2922" w:rsidRPr="00A536C9">
        <w:rPr>
          <w:rFonts w:cs="Arial"/>
          <w:i/>
        </w:rPr>
        <w:t xml:space="preserve">otice. </w:t>
      </w:r>
    </w:p>
    <w:p w:rsidR="00FF5582" w:rsidRPr="00A536C9" w:rsidRDefault="00FF5582">
      <w:pPr>
        <w:rPr>
          <w:rFonts w:cs="Arial"/>
          <w:i/>
        </w:rPr>
      </w:pPr>
    </w:p>
    <w:p w:rsidR="00DE01A8" w:rsidRPr="00A536C9" w:rsidRDefault="004C2922">
      <w:pPr>
        <w:rPr>
          <w:rFonts w:cs="Arial"/>
          <w:sz w:val="20"/>
          <w:szCs w:val="20"/>
          <w:u w:val="single"/>
        </w:rPr>
      </w:pPr>
      <w:r w:rsidRPr="00A536C9">
        <w:rPr>
          <w:rFonts w:cs="Arial"/>
        </w:rPr>
        <w:t>Patient Signature</w:t>
      </w:r>
      <w:r w:rsidR="00696CCF" w:rsidRPr="00A536C9">
        <w:rPr>
          <w:rFonts w:cs="Arial"/>
          <w:sz w:val="20"/>
          <w:szCs w:val="20"/>
        </w:rPr>
        <w:t xml:space="preserve"> </w:t>
      </w:r>
      <w:r w:rsidR="00696CCF" w:rsidRPr="00A536C9">
        <w:rPr>
          <w:rFonts w:cs="Arial"/>
          <w:sz w:val="20"/>
          <w:szCs w:val="20"/>
          <w:u w:val="single"/>
        </w:rPr>
        <w:tab/>
      </w:r>
      <w:r w:rsidR="00696CCF" w:rsidRPr="00A536C9">
        <w:rPr>
          <w:rFonts w:cs="Arial"/>
          <w:sz w:val="20"/>
          <w:szCs w:val="20"/>
          <w:u w:val="single"/>
        </w:rPr>
        <w:tab/>
      </w:r>
      <w:r w:rsidR="00696CCF" w:rsidRPr="00A536C9">
        <w:rPr>
          <w:rFonts w:cs="Arial"/>
          <w:sz w:val="20"/>
          <w:szCs w:val="20"/>
          <w:u w:val="single"/>
        </w:rPr>
        <w:tab/>
      </w:r>
      <w:r w:rsidR="00696CCF" w:rsidRPr="00A536C9">
        <w:rPr>
          <w:rFonts w:cs="Arial"/>
          <w:sz w:val="20"/>
          <w:szCs w:val="20"/>
          <w:u w:val="single"/>
        </w:rPr>
        <w:tab/>
      </w:r>
      <w:r w:rsidR="00696CCF" w:rsidRPr="00A536C9">
        <w:rPr>
          <w:rFonts w:cs="Arial"/>
          <w:sz w:val="20"/>
          <w:szCs w:val="20"/>
          <w:u w:val="single"/>
        </w:rPr>
        <w:tab/>
      </w:r>
      <w:r w:rsidR="00696CCF" w:rsidRPr="00A536C9">
        <w:rPr>
          <w:rFonts w:cs="Arial"/>
          <w:sz w:val="20"/>
          <w:szCs w:val="20"/>
          <w:u w:val="single"/>
        </w:rPr>
        <w:tab/>
      </w:r>
      <w:r w:rsidR="00696CCF" w:rsidRPr="00A536C9">
        <w:rPr>
          <w:rFonts w:cs="Arial"/>
          <w:sz w:val="20"/>
          <w:szCs w:val="20"/>
          <w:u w:val="single"/>
        </w:rPr>
        <w:tab/>
      </w:r>
      <w:r w:rsidR="00696CCF" w:rsidRPr="00A536C9">
        <w:rPr>
          <w:rFonts w:cs="Arial"/>
        </w:rPr>
        <w:tab/>
        <w:t>Date</w:t>
      </w:r>
      <w:r w:rsidR="00696CCF" w:rsidRPr="00A536C9">
        <w:rPr>
          <w:rFonts w:cs="Arial"/>
          <w:sz w:val="20"/>
          <w:szCs w:val="20"/>
        </w:rPr>
        <w:t xml:space="preserve"> </w:t>
      </w:r>
      <w:r w:rsidR="00696CCF" w:rsidRPr="00A536C9">
        <w:rPr>
          <w:rFonts w:cs="Arial"/>
          <w:sz w:val="20"/>
          <w:szCs w:val="20"/>
          <w:u w:val="single"/>
        </w:rPr>
        <w:tab/>
      </w:r>
      <w:r w:rsidR="00696CCF" w:rsidRPr="00A536C9">
        <w:rPr>
          <w:rFonts w:cs="Arial"/>
          <w:sz w:val="20"/>
          <w:szCs w:val="20"/>
          <w:u w:val="single"/>
        </w:rPr>
        <w:tab/>
      </w:r>
      <w:r w:rsidR="00696CCF" w:rsidRPr="00A536C9">
        <w:rPr>
          <w:rFonts w:cs="Arial"/>
          <w:sz w:val="20"/>
          <w:szCs w:val="20"/>
          <w:u w:val="single"/>
        </w:rPr>
        <w:tab/>
      </w:r>
    </w:p>
    <w:sectPr w:rsidR="00DE01A8" w:rsidRPr="00A536C9" w:rsidSect="004C2922">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DD" w:rsidRDefault="005D6BDD" w:rsidP="00F35304">
      <w:pPr>
        <w:spacing w:after="0" w:line="240" w:lineRule="auto"/>
      </w:pPr>
      <w:r>
        <w:separator/>
      </w:r>
    </w:p>
  </w:endnote>
  <w:endnote w:type="continuationSeparator" w:id="0">
    <w:p w:rsidR="005D6BDD" w:rsidRDefault="005D6BDD" w:rsidP="00F35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02" w:rsidRDefault="00B17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C9" w:rsidRDefault="00A536C9">
    <w:pPr>
      <w:pStyle w:val="Footer"/>
    </w:pPr>
    <w:r>
      <w:tab/>
    </w:r>
    <w:r>
      <w:tab/>
    </w:r>
  </w:p>
  <w:p w:rsidR="00A536C9" w:rsidRDefault="00A536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02" w:rsidRDefault="00B17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DD" w:rsidRDefault="005D6BDD" w:rsidP="00F35304">
      <w:pPr>
        <w:spacing w:after="0" w:line="240" w:lineRule="auto"/>
      </w:pPr>
      <w:r>
        <w:separator/>
      </w:r>
    </w:p>
  </w:footnote>
  <w:footnote w:type="continuationSeparator" w:id="0">
    <w:p w:rsidR="005D6BDD" w:rsidRDefault="005D6BDD" w:rsidP="00F35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02" w:rsidRDefault="00B17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02" w:rsidRDefault="00B17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02" w:rsidRDefault="00B17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771"/>
    <w:multiLevelType w:val="hybridMultilevel"/>
    <w:tmpl w:val="748A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14932"/>
    <w:multiLevelType w:val="hybridMultilevel"/>
    <w:tmpl w:val="69F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A768C"/>
    <w:multiLevelType w:val="hybridMultilevel"/>
    <w:tmpl w:val="7472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DE01A8"/>
    <w:rsid w:val="0016427F"/>
    <w:rsid w:val="002075FB"/>
    <w:rsid w:val="0029339F"/>
    <w:rsid w:val="002C6B16"/>
    <w:rsid w:val="00411A72"/>
    <w:rsid w:val="0042410C"/>
    <w:rsid w:val="004C2922"/>
    <w:rsid w:val="00581426"/>
    <w:rsid w:val="005D6BDD"/>
    <w:rsid w:val="00696CCF"/>
    <w:rsid w:val="00761B4D"/>
    <w:rsid w:val="008143FF"/>
    <w:rsid w:val="00916C2E"/>
    <w:rsid w:val="00A536C9"/>
    <w:rsid w:val="00AE3424"/>
    <w:rsid w:val="00B17F02"/>
    <w:rsid w:val="00B40221"/>
    <w:rsid w:val="00D3484F"/>
    <w:rsid w:val="00DE01A8"/>
    <w:rsid w:val="00E62E8F"/>
    <w:rsid w:val="00F35304"/>
    <w:rsid w:val="00FF5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1A8"/>
    <w:pPr>
      <w:spacing w:after="0" w:line="240" w:lineRule="auto"/>
    </w:pPr>
  </w:style>
  <w:style w:type="paragraph" w:styleId="Header">
    <w:name w:val="header"/>
    <w:basedOn w:val="Normal"/>
    <w:link w:val="HeaderChar"/>
    <w:uiPriority w:val="99"/>
    <w:unhideWhenUsed/>
    <w:rsid w:val="00F3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04"/>
  </w:style>
  <w:style w:type="paragraph" w:styleId="Footer">
    <w:name w:val="footer"/>
    <w:basedOn w:val="Normal"/>
    <w:link w:val="FooterChar"/>
    <w:uiPriority w:val="99"/>
    <w:unhideWhenUsed/>
    <w:rsid w:val="00F3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304"/>
  </w:style>
  <w:style w:type="paragraph" w:styleId="BalloonText">
    <w:name w:val="Balloon Text"/>
    <w:basedOn w:val="Normal"/>
    <w:link w:val="BalloonTextChar"/>
    <w:uiPriority w:val="99"/>
    <w:semiHidden/>
    <w:unhideWhenUsed/>
    <w:rsid w:val="00F3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38A2-EF7B-4261-859E-1D91D743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Cylthia</dc:creator>
  <cp:keywords/>
  <dc:description/>
  <cp:lastModifiedBy>F2XYJ02</cp:lastModifiedBy>
  <cp:revision>9</cp:revision>
  <cp:lastPrinted>2007-09-28T22:04:00Z</cp:lastPrinted>
  <dcterms:created xsi:type="dcterms:W3CDTF">2007-09-21T16:24:00Z</dcterms:created>
  <dcterms:modified xsi:type="dcterms:W3CDTF">2019-04-01T18:58:00Z</dcterms:modified>
</cp:coreProperties>
</file>